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44" w:rsidRPr="00542094" w:rsidRDefault="002F2644" w:rsidP="00E35220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Cs w:val="21"/>
          <w:lang w:eastAsia="ru-RU"/>
        </w:rPr>
      </w:pPr>
      <w:r w:rsidRPr="00542094">
        <w:rPr>
          <w:rFonts w:ascii="Times New Roman" w:eastAsia="Times New Roman" w:hAnsi="Times New Roman" w:cs="Times New Roman"/>
          <w:b/>
          <w:bCs/>
          <w:color w:val="FF0000"/>
          <w:sz w:val="28"/>
          <w:szCs w:val="27"/>
          <w:bdr w:val="none" w:sz="0" w:space="0" w:color="auto" w:frame="1"/>
          <w:lang w:eastAsia="ru-RU"/>
        </w:rPr>
        <w:t>УГОЛОВНАЯ ОТВЕТСТВЕННОСТЬ ЗА НЕЗАКОННЫЙ ОБОРОТ НАРКОТИКОВ</w:t>
      </w:r>
    </w:p>
    <w:p w:rsidR="002F2644" w:rsidRPr="00542094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Уголовная ответственность предусмотрена за незаконные приобретение, хранение, перевозку, изготовление, переработку наркотических средств, психотропных веществ или их аналогов, а также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совершенные в значительном, крупном и особо крупном размере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(ст.228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незаконное производство, сбыт или пересылку наркотических средств, психотропных веществ или их аналогов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(ст.228.1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нарушение правил оборота наркотических средств или психотропных веществ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(ст.228.2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незаконные приобретение, хранение или перевозку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веществ, а также незаконные приобретение, хранение или перевозку растений, содержащих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веществ, либо их частей, содержащих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(228.4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(ст.229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контрабанду наркотических средств, психотропных веществ, 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(229.1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0"/>
          <w:szCs w:val="21"/>
          <w:bdr w:val="none" w:sz="0" w:space="0" w:color="auto" w:frame="1"/>
          <w:lang w:eastAsia="ru-RU"/>
        </w:rPr>
        <w:t>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склонение к потреблению наркотических средств, психотропных веществ или их аналогов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(ст..230 УК 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(ст.231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организацию либо содержание притонов для потребления наркотических средств, психотропных веществ или их аналогов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(ст.232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незаконную выдачу либо подделку рецептов или иных документов, дающих право на получение наркотических средств или психотропных веществ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(ст.233 УК РФ)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</w:t>
      </w:r>
    </w:p>
    <w:p w:rsidR="002F2644" w:rsidRPr="00542094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Ответственность за совершение преступлений в указанной сфере варьируется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от назначения штрафа от 100 тыс. руб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 вплоть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до пожизненного лишения свободы, предусмотренного ч.5 ст.228.1 УК РФ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 Кроме того, ч.3 ст.230, а также ст.233 УК РФ в качестве дополнительного наказания предусматривают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лишение права занимать определенные должности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или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заниматься определенной деятельностью с максимальным сроком – до 20 лет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 </w:t>
      </w:r>
    </w:p>
    <w:p w:rsidR="002F2644" w:rsidRPr="00542094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Одновременно следует отметить, что, в соответствии со ст.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82.1 УК РФ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 xml:space="preserve">, осужденному к лишению свободы, признанному больным наркоманией, совершившему впервые преступление, </w:t>
      </w:r>
      <w:proofErr w:type="gramStart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предусмотренное  ч.</w:t>
      </w:r>
      <w:proofErr w:type="gramEnd"/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1 ст.228, ч.1 ст.231 и ст.233 УК РФ, и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 xml:space="preserve">изъявившему желание добровольно пройти курс </w:t>
      </w:r>
      <w:proofErr w:type="spellStart"/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леченияот</w:t>
      </w:r>
      <w:proofErr w:type="spellEnd"/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 xml:space="preserve"> наркомании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 а также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медико-социальную реабилитацию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,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суд может отсрочить отбывание наказания в виде лишения свободы до окончания лечения и медико-социальной реабилитации, но не более чем на пять лет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</w:t>
      </w:r>
      <w:bookmarkStart w:id="0" w:name="p1020"/>
      <w:bookmarkEnd w:id="0"/>
    </w:p>
    <w:p w:rsidR="002F2644" w:rsidRPr="00542094" w:rsidRDefault="002F2644" w:rsidP="00542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0"/>
          <w:szCs w:val="21"/>
          <w:lang w:eastAsia="ru-RU"/>
        </w:rPr>
      </w:pP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В случае, если осужденный, признанный больным наркоманией, отбывание наказания которому отсрочено,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отказался от прохождения курса лечения от наркомании, а также медико-социальной реабилитации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или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уклоняется от лечения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после предупреждения, объявленного органом, осуществляющим контроль за поведением осужденного,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суд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 по представлению этого органа </w:t>
      </w:r>
      <w:r w:rsidRPr="00542094">
        <w:rPr>
          <w:rFonts w:ascii="Times New Roman" w:eastAsia="Times New Roman" w:hAnsi="Times New Roman" w:cs="Times New Roman"/>
          <w:b/>
          <w:bCs/>
          <w:color w:val="002060"/>
          <w:sz w:val="24"/>
          <w:szCs w:val="27"/>
          <w:bdr w:val="none" w:sz="0" w:space="0" w:color="auto" w:frame="1"/>
          <w:lang w:eastAsia="ru-RU"/>
        </w:rPr>
        <w:t>отменяет отсрочку отбывания наказания и направляет осужденного для отбывания наказания в место, назначенное в соответствии с приговором суда</w:t>
      </w:r>
      <w:r w:rsidRPr="00542094">
        <w:rPr>
          <w:rFonts w:ascii="Times New Roman" w:eastAsia="Times New Roman" w:hAnsi="Times New Roman" w:cs="Times New Roman"/>
          <w:color w:val="002060"/>
          <w:sz w:val="24"/>
          <w:szCs w:val="27"/>
          <w:bdr w:val="none" w:sz="0" w:space="0" w:color="auto" w:frame="1"/>
          <w:lang w:eastAsia="ru-RU"/>
        </w:rPr>
        <w:t>.</w:t>
      </w:r>
    </w:p>
    <w:p w:rsidR="00542094" w:rsidRDefault="00542094" w:rsidP="002F2644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</w:pPr>
    </w:p>
    <w:p w:rsidR="002F2644" w:rsidRDefault="002F2644" w:rsidP="00542094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  <w:r w:rsidRPr="0054209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lastRenderedPageBreak/>
        <w:t>АДМИНИСТРАТИВНАЯ ОТВЕТСТВЕННОСТЬ ЗА НЕЗАКОННЫЙ ОБОРОТ НАРКОТИКОВ</w:t>
      </w:r>
    </w:p>
    <w:p w:rsidR="00542094" w:rsidRPr="00542094" w:rsidRDefault="00542094" w:rsidP="00542094">
      <w:pPr>
        <w:spacing w:after="0" w:line="270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</w:p>
    <w:p w:rsidR="002F2644" w:rsidRPr="00542094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Действующим федеральным законодательством предусмотрена административная ответственность за нарушения порядка оборота наркотических средств и психоактивных веществ.</w:t>
      </w:r>
    </w:p>
    <w:p w:rsidR="002F2644" w:rsidRPr="00542094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Так, административная ответственность предусмотрена за потребление наркотиков  без назначения  врача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(ст.6.9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в общественных местах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(ч.3 ст.20.20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появление в общественных местах  в  состоянии    опьянения, оскорбляющем человеческое достоинство и общественную нравственность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(ст.20.21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появление в состоянии опьянения несовершеннолетних в возрасте до шестнадцати лет, а равно потребление ими наркотических средств или психотропных веществ без назначения врача, иных одурманивающих веществ в общественных местах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(ст.20.22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пропаганду либо незаконную рекламу наркотических средств, психотропных веществ или их </w:t>
      </w:r>
      <w:proofErr w:type="spellStart"/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(ст.6.13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нарушение правил оборота веществ, инструментов или оборудования, используемых для изготовления наркотических средств или психотропных веществ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(ст.6.15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непринятие мер по обеспечению режима охраны посевов, мест хранения и переработки растений, включенных в Перечень наркотических средств, психотропных веществ и их </w:t>
      </w:r>
      <w:proofErr w:type="spellStart"/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подлежащих контролю в Российской Федерации, и конопли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(ст.10.4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 xml:space="preserve">, непринятие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прекурсоров</w:t>
      </w:r>
      <w:proofErr w:type="spellEnd"/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подлежащих контролю в Российской Федерации, и дикорастущей конопли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(10.5 КоАП РФ)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2F2644" w:rsidRPr="00542094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Санкции данных статей для физических лиц предусматривают наказания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 виде штрафов от 500 руб. до административного ареста до 15 суток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, для юридических лиц –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штрафы от 50 тыс. руб. до административного приостановления деятельности до 90 суток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2F2644" w:rsidRPr="00542094" w:rsidRDefault="002F2644" w:rsidP="00542094">
      <w:pPr>
        <w:spacing w:before="240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Одновременно следует отметить, что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в соответствии с примечанием к ст.6.9 КоАП РФ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лицо, добровольно обратившееся в лечебно-профилактическое учреждение для лечения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 в связи с потреблением наркотических средств или психотропных веществ без назначения врача, </w:t>
      </w:r>
      <w:r w:rsidRPr="00542094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освобождается от административной ответственности за данное правонарушение</w:t>
      </w:r>
      <w:r w:rsidRPr="00542094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bdr w:val="none" w:sz="0" w:space="0" w:color="auto" w:frame="1"/>
          <w:lang w:eastAsia="ru-RU"/>
        </w:rPr>
        <w:t>. Кроме того,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CA015A" w:rsidRPr="00542094" w:rsidRDefault="00CA015A">
      <w:pPr>
        <w:rPr>
          <w:rFonts w:ascii="Times New Roman" w:eastAsia="Times New Roman" w:hAnsi="Times New Roman" w:cs="Times New Roman"/>
          <w:b/>
          <w:bCs/>
          <w:caps/>
          <w:color w:val="1F3864" w:themeColor="accent5" w:themeShade="80"/>
          <w:sz w:val="15"/>
          <w:szCs w:val="15"/>
          <w:lang w:eastAsia="ru-RU"/>
        </w:rPr>
      </w:pPr>
    </w:p>
    <w:p w:rsidR="00E35220" w:rsidRPr="00E35220" w:rsidRDefault="00E35220" w:rsidP="00181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</w:pPr>
    </w:p>
    <w:p w:rsidR="0055343F" w:rsidRPr="00E35220" w:rsidRDefault="00E35220" w:rsidP="00553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Т</w:t>
      </w:r>
      <w:r w:rsidR="0055343F"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ы знаешь, кто распространяет наркотики? </w:t>
      </w:r>
    </w:p>
    <w:p w:rsidR="0055343F" w:rsidRPr="00E35220" w:rsidRDefault="0055343F" w:rsidP="00553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 xml:space="preserve">Ты знаешь, где распространяют: спайс, травку, марихуану, гашиш, </w:t>
      </w:r>
      <w:proofErr w:type="spellStart"/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амфетамин</w:t>
      </w:r>
      <w:proofErr w:type="spellEnd"/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 xml:space="preserve">, вещества и прочую </w:t>
      </w:r>
      <w:proofErr w:type="gramStart"/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отраву?</w:t>
      </w:r>
      <w:r w:rsidRPr="00E3522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</w:r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Куда</w:t>
      </w:r>
      <w:proofErr w:type="gramEnd"/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 xml:space="preserve"> сообщить, если знаешь, </w:t>
      </w:r>
      <w:r w:rsidRPr="00E3522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</w:r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что продают наркотики?</w:t>
      </w:r>
      <w:r w:rsidRPr="00E35220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</w:r>
      <w:proofErr w:type="spellStart"/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Наркопритон</w:t>
      </w:r>
      <w:proofErr w:type="spellEnd"/>
      <w:r w:rsidRPr="00E35220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?</w:t>
      </w:r>
      <w:r w:rsidRPr="00E35220">
        <w:rPr>
          <w:rFonts w:ascii="Times New Roman" w:eastAsia="Times New Roman" w:hAnsi="Times New Roman" w:cs="Times New Roman"/>
          <w:b/>
          <w:bCs/>
          <w:color w:val="0000FF"/>
          <w:sz w:val="52"/>
          <w:szCs w:val="48"/>
          <w:lang w:eastAsia="ru-RU"/>
        </w:rPr>
        <w:t> </w:t>
      </w:r>
    </w:p>
    <w:p w:rsidR="0055343F" w:rsidRPr="0055343F" w:rsidRDefault="0055343F" w:rsidP="00553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3F" w:rsidRPr="0055343F" w:rsidRDefault="0055343F" w:rsidP="00553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43F">
        <w:rPr>
          <w:rFonts w:ascii="Arial" w:eastAsia="Times New Roman" w:hAnsi="Arial" w:cs="Arial"/>
          <w:color w:val="FF0000"/>
          <w:sz w:val="48"/>
          <w:szCs w:val="48"/>
          <w:lang w:eastAsia="ru-RU"/>
        </w:rPr>
        <w:t>Сообщи нам!</w:t>
      </w:r>
    </w:p>
    <w:p w:rsidR="0055343F" w:rsidRPr="0055343F" w:rsidRDefault="0055343F" w:rsidP="005534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5343F">
        <w:rPr>
          <w:rFonts w:ascii="Arial" w:eastAsia="Times New Roman" w:hAnsi="Arial" w:cs="Arial"/>
          <w:color w:val="FF0000"/>
          <w:sz w:val="48"/>
          <w:szCs w:val="48"/>
          <w:lang w:eastAsia="ru-RU"/>
        </w:rPr>
        <w:t>Телефон доверия</w:t>
      </w:r>
    </w:p>
    <w:tbl>
      <w:tblPr>
        <w:tblW w:w="4140" w:type="dxa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0"/>
      </w:tblGrid>
      <w:tr w:rsidR="0055343F" w:rsidRPr="0055343F" w:rsidTr="00E35220">
        <w:trPr>
          <w:trHeight w:val="2964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343F" w:rsidRPr="0055343F" w:rsidRDefault="0055343F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43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9DD0A82" wp14:editId="7859C73E">
                  <wp:extent cx="2524125" cy="2524125"/>
                  <wp:effectExtent l="0" t="0" r="9525" b="9525"/>
                  <wp:docPr id="8" name="Рисунок 8" descr="сообщить о наркоти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ообщить о наркоти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220" w:rsidRPr="0055343F" w:rsidTr="00E35220">
        <w:trPr>
          <w:trHeight w:val="2964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Default="00E35220" w:rsidP="00553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35220" w:rsidRPr="0055343F" w:rsidRDefault="00E35220" w:rsidP="001811F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7B6F" w:rsidRPr="00FB7B6F" w:rsidRDefault="00FB7B6F" w:rsidP="00FB7B6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FB7B6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lastRenderedPageBreak/>
        <w:t>Примерный алгоритм действий лица (в том числе несовершеннолетнего), ставшего свидетелем преступления или располагающего сведениями о готовящемся преступлении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правила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Запомните или запишите как можно больше примет подозреваемых лиц (черты лица, рост, телосложение, цвет волос, голос, одежду, обувь). По возможности используйте камеру мобильного телефона.</w:t>
      </w:r>
      <w:bookmarkStart w:id="1" w:name="_GoBack"/>
      <w:bookmarkEnd w:id="1"/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Немедленно сообщите информацию о совершенном (подготавливаемом) преступлении сотрудникам органа </w:t>
      </w:r>
      <w:proofErr w:type="spell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телефонам экстренной связи либо телефону доверия. Чем быстрее поступит информация, тем больше шансов задержать преступника по «горячим следам».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При телефонном разговоре с сотрудником органа </w:t>
      </w:r>
      <w:proofErr w:type="spell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представьтесь и сообщите о характере, времени и месте совершения преступных действий, расскажите о лице, их совершившем, и выполняйте полученные от сотрудника инструкции.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Не пытайтесь лично задержать подозреваемого, так как это может быть опасно.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Постарайтесь дождаться сотрудника </w:t>
      </w:r>
      <w:proofErr w:type="spell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после повторить еще раз все сказанное и указать направление, в котором скрылся подозреваемый.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По возможности запишите и передайте прибывшему сотруднику органа </w:t>
      </w:r>
      <w:proofErr w:type="spell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данные и координаты иных лиц, также ставших свидетелем преступления.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 несовершеннолетнего и родителей, ребенок которых стал очевидцем совершенного (подготавливаемого) преступления.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Несовершеннолетнему лицу необходимо незамедлительно сообщить родителям (усыновителю, опекуну или попечителю), либо педагогу (директору, педагогу-психологу) по месту обучения о ставших ему известными сведениях о совершенном (подготавливаемом) преступлении.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Родителям (усыновителю, опекуну или попечителю) или педагогам необходимо внимательно выслушать обратившегося к ним несовершеннолетнего, поскольку он ищет помощи, нуждается в участии. Необходимо поверить тому, что он рассказывает. Маловероятно, что ребенок будет выдумывать подобные факты.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При получении от несовершеннолетнего информации необходимо действовать в соответствии с ранее изложенными общими правилами и информировать сотрудников органа </w:t>
      </w:r>
      <w:proofErr w:type="spell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 педагога, получившего информацию</w:t>
      </w: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 преступлении от несовершеннолетнего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Подробно выяснить обстоятельства произошедшего (кем, где, когда и каким образом совершены противоправные деяния).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При получении от несовершеннолетнего информации необходимо действовать в соответствии с ранее изложенными общими правилами и информировать сотрудников органа </w:t>
      </w:r>
      <w:proofErr w:type="spell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родителей (усыновителей, опекунов или попечителей).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В случае, если преступление совершено в отношении несовершеннолетнего кем-то из родственников или иных лиц, с которыми несовершеннолетний находится в постоянном контакте, принять </w:t>
      </w:r>
      <w:proofErr w:type="gram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  к</w:t>
      </w:r>
      <w:proofErr w:type="gram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исключению общения с указанными лицами до прибытия сотрудников правоохранительных органов.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Дополнительная информация для лиц, получивших информацию от несовершеннолетних о совершенном (подготавливаемом) преступлении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Решение об обращении в правоохранительные органы о том, что ребенок стал очевидцем или свидетелем совершенного (подготавливаемого) преступления, принимается его родителями (усыновителями, опекунами или попечителем).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соответствии со статьей 191 Уголовно-процессуального кодекса Российской Федерации: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свидетели в возрасте до шестнадцати лет не предупреждаются об ответственности за отказ от дачи показаний и за дачу заведомо ложных показаний. При разъяснении указанным свидетелям их процессуальных прав, </w:t>
      </w: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предусмотренных соответственно статьями 42 и 56 настоящего Уголовно-процессуального кодекса Российской Федерации, им указывается на необходимость говорить правду. Таким образом, несовершеннолетнее лицо не привлекается к уголовной ответственности за отказ от дачи показаний и за дачу заведомо ложных показаний;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следователь вправе не допустить к участию в допросе несовершеннолетнего потерпевшего или свидетеля его законного представителя и (или) представителя, если это противоречит интересам несовершеннолетнего потерпевшего или свидетеля. В этом случае следователь обеспечивает участие в допросе другого законного представителя несовершеннолетнего потерпевшего или свидетеля.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 соответствии со статьей 280 Уголовно-процессуального кодекса Российской Федерации: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участии в допросе потерпевших и свидетелей в возрасте до четырнадцати лет, а по усмотрению суда и в возрасте от четырнадцати до восемнадцати лет участвует педагог. Допрос несовершеннолетних потерпевших и свидетелей, имеющих физические или психические недостатки, проводится во всех случаях в присутствии педагога;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 начала допроса несовершеннолетнего председательствующий разъясняет педагогу его права, о чем в протоколе судебного заседания делается соответствующая запись;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педагог вправе с разрешения председательствующего задавать вопросы несовершеннолетнему потерпевшему, свидетелю;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необходимости для участия в допросе несовершеннолетних потерпевших и свидетелей, указанных в части первой настоящей статьи, вызываются также их законные представители, которые могут с разрешения председательствующего задавать вопросы допрашиваемому. Допрос потерпевшего или свидетеля, не достигшего возраста четырнадцати лет, проводится с обязательным участием его законного представителя;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перед допросом потерпевших и свидетелей, не достигших возраста шестнадцати лет, председательствующий разъясняет им значение для уголовного дела полных и правдивых показаний. Об ответственности за отказ от дачи показаний и за дачу заведомо ложных показаний эти лица </w:t>
      </w:r>
      <w:proofErr w:type="gramStart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предупреждаются</w:t>
      </w:r>
      <w:proofErr w:type="gramEnd"/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подписка у них не берется;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 целях охраны прав несовершеннолетних по ходатайству сторон, а также по инициативе суда допрос потерпевших и свидетелей, не достигших возраста восемнадцати лет, может быть проведен в отсутствие подсудимого, о чем суд выносит определение или постановление. После возвращения подсудимого в зал судебного заседания ему должны быть сообщены показания этих лиц и представлена возможность задавать им вопросы;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окончании допроса потерпевший или свидетель, не достигший возраста восемнадцати лет, педагог, присутствовавший при его допросе, а также законные представители потерпевшего или свидетеля могут покинуть зал судебного заседания с разрешения председательствующего.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Действия, от которых стоит воздержаться лицу, ставшему свидетелем преступления или располагающему сведениями о готовящимся преступлении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Уклоняться от явки по вызовам дознавателя, следователя, прокурора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Уклонение от явки не является уголовно наказуемым деянием, но тем, не менее, рассматривается как серьезное нарушение уголовно-процессуального законодательства. Согласно статье 113 Уголовного кодекса Российской Федерации, в случае неявки по вызову без уважительных причин свидетель (за исключение несовершеннолетних) может быть подвергнут приводу. Если свидетель не может явиться по вызову незамедлительно, он должен об этом известить вызывающее лицо.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 одной мерой уголовно-процессуального принуждения свидетеля к явке согласно статье 117 Уголовно-процессуального кодекса Российской Федерации России является наложение денежного взыскания.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Давать заведомо ложные показания либо отказываться от дачи показаний.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отметить, что дача заведомо ложных показаний и отказ от дачи показаний являются уголовно наказуемыми деяниями в соответствии со статьями 307 и 308 Уголовного кодекса Российской Федерации.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Разглашать данные предварительного следствия</w:t>
      </w:r>
    </w:p>
    <w:p w:rsidR="00FB7B6F" w:rsidRPr="00FB7B6F" w:rsidRDefault="00FB7B6F" w:rsidP="00FB7B6F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Следует учесть, что за разглашение данных предварительного следствия, ставших известными лицу в связи с его участием в производстве по уголовному делу, </w:t>
      </w:r>
      <w:r w:rsidRPr="00FB7B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ответственность наступает в соответствии со статьей 310 Уголовного кодекса Российской Федерации.</w:t>
      </w:r>
    </w:p>
    <w:p w:rsidR="0055343F" w:rsidRDefault="0055343F"/>
    <w:sectPr w:rsidR="0055343F" w:rsidSect="00542094">
      <w:pgSz w:w="11906" w:h="16838"/>
      <w:pgMar w:top="1134" w:right="850" w:bottom="1134" w:left="1701" w:header="708" w:footer="708" w:gutter="0"/>
      <w:pgBorders w:offsetFrom="page">
        <w:top w:val="thinThickThinSmallGap" w:sz="24" w:space="24" w:color="1F3864" w:themeColor="accent5" w:themeShade="80"/>
        <w:left w:val="thinThickThinSmallGap" w:sz="24" w:space="24" w:color="1F3864" w:themeColor="accent5" w:themeShade="80"/>
        <w:bottom w:val="thinThickThinSmallGap" w:sz="24" w:space="24" w:color="1F3864" w:themeColor="accent5" w:themeShade="80"/>
        <w:right w:val="thinThickThinSmallGap" w:sz="2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F1"/>
    <w:rsid w:val="001811F9"/>
    <w:rsid w:val="0022301A"/>
    <w:rsid w:val="002F2644"/>
    <w:rsid w:val="003B38F1"/>
    <w:rsid w:val="004A0B61"/>
    <w:rsid w:val="00542094"/>
    <w:rsid w:val="0055343F"/>
    <w:rsid w:val="00717C8D"/>
    <w:rsid w:val="00CA015A"/>
    <w:rsid w:val="00CF08ED"/>
    <w:rsid w:val="00E35220"/>
    <w:rsid w:val="00F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98B82-F88B-44E2-B33C-F75DC9EF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44">
          <w:marLeft w:val="150"/>
          <w:marRight w:val="150"/>
          <w:marTop w:val="0"/>
          <w:marBottom w:val="0"/>
          <w:divBdr>
            <w:top w:val="single" w:sz="6" w:space="0" w:color="9D21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694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49762">
          <w:marLeft w:val="150"/>
          <w:marRight w:val="150"/>
          <w:marTop w:val="300"/>
          <w:marBottom w:val="0"/>
          <w:divBdr>
            <w:top w:val="single" w:sz="6" w:space="15" w:color="9D2100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Мальсагова</dc:creator>
  <cp:keywords/>
  <dc:description/>
  <cp:lastModifiedBy>hasanbek82_31@live.ru</cp:lastModifiedBy>
  <cp:revision>10</cp:revision>
  <cp:lastPrinted>2017-10-20T05:07:00Z</cp:lastPrinted>
  <dcterms:created xsi:type="dcterms:W3CDTF">2017-10-18T13:28:00Z</dcterms:created>
  <dcterms:modified xsi:type="dcterms:W3CDTF">2017-10-21T07:55:00Z</dcterms:modified>
</cp:coreProperties>
</file>